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5" w:rsidRPr="00427EA1" w:rsidRDefault="00F86BB5" w:rsidP="00985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BB5" w:rsidRPr="00427EA1" w:rsidRDefault="00F86BB5" w:rsidP="00427EA1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Утверждено</w:t>
      </w:r>
    </w:p>
    <w:p w:rsidR="00F86BB5" w:rsidRPr="00427EA1" w:rsidRDefault="00F86BB5" w:rsidP="00427EA1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решением Совета контрольно-счетных</w:t>
      </w:r>
    </w:p>
    <w:p w:rsidR="00F86BB5" w:rsidRPr="00427EA1" w:rsidRDefault="00F86BB5" w:rsidP="00427EA1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органов при Счетной палате</w:t>
      </w:r>
    </w:p>
    <w:p w:rsidR="00F86BB5" w:rsidRPr="00427EA1" w:rsidRDefault="00F86BB5" w:rsidP="00427EA1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6BB5" w:rsidRPr="00427EA1" w:rsidRDefault="00F86BB5" w:rsidP="00427EA1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от 20 декабря 2018 г.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КОДЕКС</w:t>
      </w:r>
    </w:p>
    <w:p w:rsidR="00F86BB5" w:rsidRPr="00427EA1" w:rsidRDefault="00F86BB5" w:rsidP="00427EA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КОНТРОЛЬНО-СЧЕТНЫХ</w:t>
      </w:r>
    </w:p>
    <w:p w:rsidR="00F86BB5" w:rsidRPr="00427EA1" w:rsidRDefault="00F86BB5" w:rsidP="00427EA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>ОРГАНОВ СУБЪЕКТОВ РОССИЙСКОЙ ФЕДЕРАЦИИ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sz w:val="24"/>
          <w:szCs w:val="24"/>
        </w:rPr>
        <w:t xml:space="preserve">Совет контрольно-счетных органов при Счетной палате Российской Федерации (далее - СКСО), признавая особую ответственность органов внешнего государственного финансового контроля перед государством и обществом, принимает </w:t>
      </w: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 </w:t>
      </w:r>
      <w:hyperlink r:id="rId4" w:history="1">
        <w:r w:rsidRPr="00427EA1">
          <w:rPr>
            <w:rFonts w:ascii="Times New Roman" w:hAnsi="Times New Roman" w:cs="Times New Roman"/>
            <w:color w:val="000000" w:themeColor="text1"/>
            <w:sz w:val="24"/>
            <w:szCs w:val="24"/>
          </w:rPr>
          <w:t>этики</w:t>
        </w:r>
      </w:hyperlink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служебного поведения работников контрольно-счетных органов субъектов Российской Федерации (далее - Кодекс).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СКСО исходит из того, что поведение работников контрольно-счетных органов субъектов Российской Федерации (далее - контрольно-счетные органы)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 государственного финансового контроля.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Принимая данный Кодекс, СКСО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работников.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Основания разработки настоящего Кодекса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Кодекс основан на нормах поведения, изложенных в </w:t>
      </w:r>
      <w:proofErr w:type="spellStart"/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Лимской</w:t>
      </w:r>
      <w:proofErr w:type="spellEnd"/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427E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декларации</w:t>
        </w:r>
      </w:hyperlink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 решениях в сфере применения норм этики и морали в деятельности государственных органов.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Настоящий Кодекс разработан в соответствии с </w:t>
      </w:r>
      <w:hyperlink r:id="rId6" w:history="1">
        <w:r w:rsidRPr="00427E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2. Сфера действия настоящего Кодекса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СКСО.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гражданин, назначаемый на государственную должность субъекта Российской Федерации, предусмотренную в контрольно-счетном органе, поступающий на государственную гражданскую службу субъекта Российской Федерации, предусмотренную в контрольно-счетном органе, либо принимаемый на работу на иную должность в контрольно-счетный орган, должен быть ознакомлен с настоящим Кодексом под роспись.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5. 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3. Цель настоящего Кодекса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Цель настоящего Кодекса - установление принципов профессиональной этики и правил служебного поведения работников контрольно-счетных органов 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государственного финансового контроля.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Настоящий Кодекс определяет: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а) основные принципы профессиональной этики, которые должны соблюдать работники контрольно-счетных органов, независимо от занимаемой (замещаемой) должности;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б) основные правила служебного поведения, которыми должны руководствоваться в своей деятельности работники контрольно-счетных органов;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в) порядок разрешения этических конфликтов и меры ответственности за нарушение этических норм и требований.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Основные принципы профессиональной этики работников контрольно-счетных органов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контрольно-счетных органов в своей деятельности должны соблюдать следующие принципы: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а) моральная добросовестность: действовать честно, надежно, добросовестно и в интересах общества;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г) 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 и субъектов Российской Федерации, избегать любого вида деятельности, который может дискредитировать контрольно-счетный орган;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Основные правила служебного поведения работников контрольно-счетных органов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Работники контрольно-счетных органов, сознавая ответственность перед государством, обществом и гражданами, призваны: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контрольно-счетных органов;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свою деятельность в пределах полномочий соответствующего контрольно-счетного органа;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конфликтных ситуаций, способных нанести ущерб его репутации или авторитету контрольно-счетных органов;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установленные в контрольно-счетном органе правила публичных выступлений и предоставления служебной информации;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контрольно-счетных органов, а также оказывать содействие в получении достоверной информации в установленном порядке.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Работники контрольно-счетных органов, осуществляющие внешний государственный финансовый контроль, исходя из принципов профессиональной этики, призваны: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</w:t>
      </w: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сотрудничеству с коллегами в ходе таких мероприятий;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6. Этика взаимоотношений работников контрольно-счетных органов с коллегами и подчиненными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Работники контрольно-счетных органов должны способствовать установлению деловых и товарищеских взаимоотношений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3. 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подчиненных, допускать высказывания, умаляющие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7. Этика взаимоотношений работников контрольно-счетных органов с привлеченными специалистами и независимыми экспертами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контрольно-счетного органа, </w:t>
      </w: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запросившего такую помощь, и не должен высказывать какой-либо критики по поводу его профессиональной компетенции.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8. Этика взаимоотношений работников контрольно-счетных органов с сотрудниками и должностными лицами объектов контроля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Работники контрольно-счетных органов должны быть корректными по отношению к сотрудникам и должностным лицам объектов контроля.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Работники контрольно-счетных органов не должны: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предвзятого мнения относительно сотрудников и должностных лиц объекта контроля;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контрольно-счетного органа и (или) повлиять на результаты проводимых мероприятий;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нарушений законных прав и интересов объектов контроля;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реагировать на попытки влияния какого-либо лица на принимаемые решения. При попытке оказать воздействие на работника контрольно-счетного органа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контрольно-счетного органа.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Гласность и предоставление информации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Гласность - одно из важнейших условий эффективной деятельности контрольно-счетных органов. Информация о деятельности контрольно-счетных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а) 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б) рекламировать свои собственные достижения и полученные результаты;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в) пренебрежительно отзываться о работе коллег по профессии.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3. 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4. 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Конфликтные ситуации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Работник контрольно-счетного органа в ходе выполнения своих должностных </w:t>
      </w: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обязанностей может столкнуться с конфликтными ситуациями, вызванными следующими факторами: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а) давлением со стороны руководителя;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б) отношениями семейного или личного характера, используемыми для воздействия на служебную деятельность работника контрольно-счетного органа;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в) просьбами и требованиями иных лиц, направленными на то, чтобы работник контрольно-счетного органа действовал вопреки своим должностным обязанностям;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г) воздействием на работника контрольно-счетного органа, осуществляемым в корыстных целях с помощью слухов, шантажа.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Работник контрольно-счетного органа должен стремиться не быть вовлеченным в конфликтные ситуации, которые могут нанести ущерб его личному авторитету или деловой репутации.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3. Работник контрольно-счетного органа не должен прекращать исполнение должностных обязанностей при возникновении конфликтных ситуаций.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Разрешение конфликтных ситуаций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контрольно-счетным органом.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Если в контрольно-счетном органе, в котором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а) обсудить проблему конфликта с непосредственным руководителем;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б) 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в) если руководитель определенного уровня не может разрешить проблему или оказывается сам непосредственно вовлечен в нее, работнику контрольно-счетного органа следует обратиться к руководителю более высокого уровня;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г) 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комиссию по этике СКСО.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3. Председатели контрольно-счетных органов обязаны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Контрольно-счетные органы должны обеспечить своим работникам возможность обращения в комиссию по этике СКСО за необходимой для разрешения конфликтной ситуации помощью и конфиденциальными консультациями.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Ответственность за нарушение положений настоящего Кодекса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1. Соблюдение работником контрольно-счетного органа 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2. Нарушение работником контрольно-счетного органа требований настоящего Кодекса рассматривается на заседании специально созданной в контрольно-счетном органе Этической комиссии.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9"/>
      <w:bookmarkEnd w:id="1"/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работника высокому статусу представителя органов внешнего государственного финансового контроля и направить свое заключение в аттестационную комиссию контрольно-счетного органа.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w:anchor="P129" w:history="1">
        <w:r w:rsidRPr="00427E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может осуществляться комиссией по соблюдению требований к служебному поведению государственных гражданских служащих Российской Федерации и урегулированию конфликта интересов, созданной в контрольно-счетном органе в соответствии с требованиями Федерального </w:t>
      </w:r>
      <w:hyperlink r:id="rId7" w:history="1">
        <w:r w:rsidRPr="00427E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5. Соблюдение работником контрольно-счетных органов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 нарушения требований настоящего Кодекса лицом, замещающим государственную должность субъекта Российской Федерации в контрольно-счетном органе, этическая комиссия вправе направить свое заключение в законодательный (представительный) орган соответствующего субъекта Российской Федерации.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Заключительные положения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EA1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BB5" w:rsidRPr="00427EA1" w:rsidRDefault="00F86BB5" w:rsidP="00427EA1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0CB" w:rsidRPr="00427EA1" w:rsidRDefault="00D220CB" w:rsidP="0042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20CB" w:rsidRPr="00427EA1" w:rsidSect="000C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5"/>
    <w:rsid w:val="00310456"/>
    <w:rsid w:val="00427EA1"/>
    <w:rsid w:val="00985F7B"/>
    <w:rsid w:val="00D220CB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448E"/>
  <w15:chartTrackingRefBased/>
  <w15:docId w15:val="{7B4217AB-FB9B-46B8-82D3-C4BA29AF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A141CAE3ACFFF509A88F7B643AA722656AC80B622B0AA74A8CDDF9E86105D7FF45C973A1A2E11B950C811B9AM1Y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141CAE3ACFFF509A88F7B643AA7226569C2006B2A0AA74A8CDDF9E86105D7FF45C973A1A2E11B950C811B9AM1Y4I" TargetMode="External"/><Relationship Id="rId5" Type="http://schemas.openxmlformats.org/officeDocument/2006/relationships/hyperlink" Target="consultantplus://offline/ref=BBA141CAE3ACFFF509A88A74673AA7226F6CC300697C5DA51BD9D3FCE0315FC7FB0C9D7ABEA7FD04951281M1YBI" TargetMode="External"/><Relationship Id="rId4" Type="http://schemas.openxmlformats.org/officeDocument/2006/relationships/hyperlink" Target="consultantplus://offline/ref=BBA141CAE3ACFFF509A88F7B643AA722656EC40A652B0AA74A8CDDF9E86105D7ED45917FA0A6FE199619D74ADC414C640317DC2EC6DFDEBDM3Y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Дарья Сергеевна Ляпина</cp:lastModifiedBy>
  <cp:revision>3</cp:revision>
  <dcterms:created xsi:type="dcterms:W3CDTF">2020-12-14T08:24:00Z</dcterms:created>
  <dcterms:modified xsi:type="dcterms:W3CDTF">2020-12-15T00:48:00Z</dcterms:modified>
</cp:coreProperties>
</file>