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B52923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30</w:t>
      </w:r>
      <w:r w:rsidR="00E95D3B">
        <w:rPr>
          <w:rFonts w:ascii="Times New Roman" w:eastAsia="Calibri" w:hAnsi="Times New Roman" w:cs="Times New Roman"/>
          <w:b/>
          <w:sz w:val="26"/>
          <w:szCs w:val="26"/>
        </w:rPr>
        <w:t xml:space="preserve"> апреля</w:t>
      </w:r>
      <w:r w:rsidR="00E047BA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0A0ED4" w:rsidRPr="000A0ED4" w:rsidRDefault="00E95D3B" w:rsidP="000A0E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5D3B">
        <w:rPr>
          <w:rFonts w:ascii="Times New Roman" w:eastAsia="Calibri" w:hAnsi="Times New Roman" w:cs="Times New Roman"/>
          <w:sz w:val="26"/>
          <w:szCs w:val="26"/>
        </w:rPr>
        <w:t>На заседании были рассмотрены и утверждены материалы контрольн</w:t>
      </w:r>
      <w:r w:rsidR="00AF774A">
        <w:rPr>
          <w:rFonts w:ascii="Times New Roman" w:eastAsia="Calibri" w:hAnsi="Times New Roman" w:cs="Times New Roman"/>
          <w:sz w:val="26"/>
          <w:szCs w:val="26"/>
        </w:rPr>
        <w:t>ого</w:t>
      </w:r>
      <w:r w:rsidRPr="00E95D3B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AF774A">
        <w:rPr>
          <w:rFonts w:ascii="Times New Roman" w:eastAsia="Calibri" w:hAnsi="Times New Roman" w:cs="Times New Roman"/>
          <w:sz w:val="26"/>
          <w:szCs w:val="26"/>
        </w:rPr>
        <w:t>я</w:t>
      </w:r>
      <w:r w:rsidRPr="00E95D3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358E1" w:rsidRPr="000358E1">
        <w:rPr>
          <w:rFonts w:ascii="Times New Roman" w:eastAsia="Calibri" w:hAnsi="Times New Roman" w:cs="Times New Roman"/>
          <w:sz w:val="26"/>
          <w:szCs w:val="26"/>
        </w:rPr>
        <w:t>рассмотрены результаты реализации представлений и информационных писем</w:t>
      </w:r>
      <w:r w:rsidR="000358E1">
        <w:rPr>
          <w:rFonts w:ascii="Times New Roman" w:eastAsia="Calibri" w:hAnsi="Times New Roman" w:cs="Times New Roman"/>
          <w:sz w:val="26"/>
          <w:szCs w:val="26"/>
        </w:rPr>
        <w:t xml:space="preserve"> КСП, </w:t>
      </w:r>
      <w:r w:rsidRPr="00E95D3B">
        <w:rPr>
          <w:rFonts w:ascii="Times New Roman" w:eastAsia="Calibri" w:hAnsi="Times New Roman" w:cs="Times New Roman"/>
          <w:sz w:val="26"/>
          <w:szCs w:val="26"/>
        </w:rPr>
        <w:t>согласованы изменения в План контрольных и экспертно-аналитических мероприятий Контрольно-счетной палаты Забайкальского края на 2020 год</w:t>
      </w:r>
      <w:r w:rsidR="000A0ED4" w:rsidRPr="000A0ED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F32F0" w:rsidRPr="00710E84" w:rsidRDefault="00FF32F0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3DAF" w:rsidRPr="00937814" w:rsidRDefault="00710E84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84">
        <w:rPr>
          <w:rFonts w:ascii="Times New Roman" w:eastAsia="Calibri" w:hAnsi="Times New Roman" w:cs="Times New Roman"/>
          <w:sz w:val="26"/>
          <w:szCs w:val="26"/>
        </w:rPr>
        <w:t>На заседании были рассмотрены и утверждены материа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лы </w:t>
      </w:r>
      <w:r w:rsidR="00AF5F5D">
        <w:rPr>
          <w:rFonts w:ascii="Times New Roman" w:eastAsia="Calibri" w:hAnsi="Times New Roman" w:cs="Times New Roman"/>
          <w:sz w:val="26"/>
          <w:szCs w:val="26"/>
        </w:rPr>
        <w:t>одного</w:t>
      </w:r>
      <w:r w:rsidR="0003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AF5F5D">
        <w:rPr>
          <w:rFonts w:ascii="Times New Roman" w:eastAsia="Calibri" w:hAnsi="Times New Roman" w:cs="Times New Roman"/>
          <w:sz w:val="26"/>
          <w:szCs w:val="26"/>
        </w:rPr>
        <w:t>ого мероприятия</w:t>
      </w:r>
      <w:r w:rsidR="00C36B61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52923" w:rsidRPr="00B52923" w:rsidRDefault="005E4945" w:rsidP="00B52923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A24FB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B52923" w:rsidRPr="00B52923">
        <w:rPr>
          <w:rFonts w:ascii="Times New Roman" w:eastAsia="Calibri" w:hAnsi="Times New Roman" w:cs="Times New Roman"/>
          <w:b/>
          <w:sz w:val="26"/>
          <w:szCs w:val="26"/>
        </w:rPr>
        <w:t>Проверка отдельных вопросов использования бюджетных средств, выделенных на реализацию мер поддержки малого</w:t>
      </w:r>
      <w:r w:rsidR="00B52923">
        <w:rPr>
          <w:rFonts w:ascii="Times New Roman" w:eastAsia="Calibri" w:hAnsi="Times New Roman" w:cs="Times New Roman"/>
          <w:b/>
          <w:sz w:val="26"/>
          <w:szCs w:val="26"/>
        </w:rPr>
        <w:t xml:space="preserve"> и среднего предпринимательства</w:t>
      </w:r>
      <w:r w:rsidR="00A9076D" w:rsidRPr="00B52923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626AF1" w:rsidRPr="00B5292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26AF1" w:rsidRPr="00B52923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A9076D" w:rsidRPr="00B52923">
        <w:rPr>
          <w:rFonts w:ascii="Times New Roman" w:eastAsia="Calibri" w:hAnsi="Times New Roman" w:cs="Times New Roman"/>
          <w:bCs/>
          <w:sz w:val="26"/>
          <w:szCs w:val="26"/>
        </w:rPr>
        <w:t>период с</w:t>
      </w:r>
      <w:r w:rsidR="00A9076D" w:rsidRPr="00B5292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A24FB" w:rsidRPr="00B52923">
        <w:rPr>
          <w:rFonts w:ascii="Times New Roman" w:eastAsia="Calibri" w:hAnsi="Times New Roman" w:cs="Times New Roman"/>
          <w:bCs/>
          <w:sz w:val="26"/>
          <w:szCs w:val="26"/>
        </w:rPr>
        <w:t>01.01.2019 по 31.12.2019</w:t>
      </w:r>
      <w:r w:rsidR="00A9076D" w:rsidRPr="00B5292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86ACE" w:rsidRPr="00B5292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56218" w:rsidRPr="00B52923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B52923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B5292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B52923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B529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B5292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656218" w:rsidRPr="00B52923">
        <w:rPr>
          <w:rFonts w:ascii="Times New Roman" w:eastAsia="Calibri" w:hAnsi="Times New Roman" w:cs="Times New Roman"/>
          <w:sz w:val="26"/>
          <w:szCs w:val="26"/>
        </w:rPr>
        <w:t>1.</w:t>
      </w:r>
      <w:r w:rsidR="00B52923">
        <w:rPr>
          <w:rFonts w:ascii="Times New Roman" w:eastAsia="Calibri" w:hAnsi="Times New Roman" w:cs="Times New Roman"/>
          <w:sz w:val="26"/>
          <w:szCs w:val="26"/>
        </w:rPr>
        <w:t>25</w:t>
      </w:r>
      <w:r w:rsidR="00626AF1" w:rsidRPr="00B52923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</w:t>
      </w:r>
      <w:r w:rsidR="00B52923">
        <w:rPr>
          <w:rFonts w:ascii="Times New Roman" w:eastAsia="Calibri" w:hAnsi="Times New Roman" w:cs="Times New Roman"/>
          <w:sz w:val="26"/>
          <w:szCs w:val="26"/>
        </w:rPr>
        <w:t>20</w:t>
      </w:r>
      <w:r w:rsidR="003A4CB5" w:rsidRPr="00B5292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8B1CEE" w:rsidRPr="00B52923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FB6C77" w:rsidRPr="00B529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2923" w:rsidRPr="00B52923">
        <w:rPr>
          <w:rFonts w:ascii="Times New Roman" w:eastAsia="Calibri" w:hAnsi="Times New Roman" w:cs="Times New Roman"/>
          <w:bCs/>
          <w:sz w:val="26"/>
          <w:szCs w:val="26"/>
        </w:rPr>
        <w:t>Министерств</w:t>
      </w:r>
      <w:r w:rsidR="00B52923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B52923" w:rsidRPr="00B52923">
        <w:rPr>
          <w:rFonts w:ascii="Times New Roman" w:eastAsia="Calibri" w:hAnsi="Times New Roman" w:cs="Times New Roman"/>
          <w:bCs/>
          <w:sz w:val="26"/>
          <w:szCs w:val="26"/>
        </w:rPr>
        <w:t xml:space="preserve"> экономического развития Забайкальского края</w:t>
      </w:r>
      <w:r w:rsidR="00B5292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B52923" w:rsidRPr="00B52923">
        <w:rPr>
          <w:rFonts w:ascii="Times New Roman" w:eastAsia="Calibri" w:hAnsi="Times New Roman" w:cs="Times New Roman"/>
          <w:bCs/>
          <w:sz w:val="26"/>
          <w:szCs w:val="26"/>
        </w:rPr>
        <w:t>АНО «Центр инноваций и поддержки предпринимательства»</w:t>
      </w:r>
      <w:r w:rsidR="00B5292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B52923" w:rsidRPr="00B52923">
        <w:rPr>
          <w:rFonts w:ascii="Times New Roman" w:eastAsia="Calibri" w:hAnsi="Times New Roman" w:cs="Times New Roman"/>
          <w:bCs/>
          <w:sz w:val="26"/>
          <w:szCs w:val="26"/>
        </w:rPr>
        <w:t>НМК Фонд поддержки малого предпринимательства Забайкальского края</w:t>
      </w:r>
      <w:r w:rsidR="00B52923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B52923" w:rsidRPr="00B52923">
        <w:rPr>
          <w:rFonts w:ascii="Times New Roman" w:eastAsia="Calibri" w:hAnsi="Times New Roman" w:cs="Times New Roman"/>
          <w:bCs/>
          <w:sz w:val="26"/>
          <w:szCs w:val="26"/>
        </w:rPr>
        <w:t xml:space="preserve"> ООО «Гарантийный фонд Забайкальского края»</w:t>
      </w:r>
      <w:r w:rsidR="00B5292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B52923" w:rsidRPr="00B52923">
        <w:rPr>
          <w:rFonts w:ascii="Times New Roman" w:eastAsia="Calibri" w:hAnsi="Times New Roman" w:cs="Times New Roman"/>
          <w:bCs/>
          <w:sz w:val="26"/>
          <w:szCs w:val="26"/>
        </w:rPr>
        <w:t>ООО Микрокредитная компания Забайкальский микрофинансовый центр</w:t>
      </w:r>
      <w:r w:rsidR="00B5292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B52923" w:rsidRPr="00B52923">
        <w:rPr>
          <w:rFonts w:ascii="Times New Roman" w:eastAsia="Calibri" w:hAnsi="Times New Roman" w:cs="Times New Roman"/>
          <w:bCs/>
          <w:sz w:val="26"/>
          <w:szCs w:val="26"/>
        </w:rPr>
        <w:t>АО «Корпорация развития Забайкальского края»</w:t>
      </w:r>
      <w:r w:rsidR="00B52923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B52923" w:rsidRPr="00B52923">
        <w:rPr>
          <w:rFonts w:ascii="Times New Roman" w:eastAsia="Calibri" w:hAnsi="Times New Roman" w:cs="Times New Roman"/>
          <w:bCs/>
          <w:sz w:val="26"/>
          <w:szCs w:val="26"/>
        </w:rPr>
        <w:t xml:space="preserve"> Фонд развития промышленности Забайкальского края</w:t>
      </w:r>
      <w:r w:rsidR="00B5292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AD577E" w:rsidRPr="00937814" w:rsidRDefault="00463F32" w:rsidP="00937814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</w:t>
      </w: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сделаны </w:t>
      </w:r>
      <w:r w:rsidR="00A613C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</w:t>
      </w:r>
      <w:r w:rsidR="00AD577E" w:rsidRPr="009378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Концепция регионального проекта «Акселерация субъектов МСП» в 2019 году не реализована в полном объеме. В 2019 году не обеспечена модернизация инфраструктуры поддержки субъектов МСП в соответствии с федеральными требованиями, доступность и «комфортность» получения услуг по принципам «одного окна»: организации инфраструктуры размещены в разных точках города, не имеют общего регламента предоставления услуг, не обеспечена связь между отдельно расположенными организациями инфраструктуры (Центр развития бизнеса, Региональный инжиниринговый центр и Центр инноваций и поддержки предпринимательства).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достигнут показатель по количеству выведенных субъектов МСП на экспорт (достижение составило 77,8%), не достигнут показатель по количеству предоставленных услуг РЦИ (достижение составило 62,3</w:t>
      </w:r>
      <w:bookmarkStart w:id="0" w:name="_GoBack"/>
      <w:bookmarkEnd w:id="0"/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Благодаря реализации РП «Расширение доступа субъектов МСП к финансовой поддержке, в том числе к льготному финансированию» повышена доступность финансирования микро и малого бизнеса.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пересмотрены подходы к предоставлению </w:t>
      </w:r>
      <w:proofErr w:type="spellStart"/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микрозаймов</w:t>
      </w:r>
      <w:proofErr w:type="spellEnd"/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субъектов МСП, значительно расширена доступность заемных средств для предпринимателей, при этом не учтены стратегические цели льготного финансирования, мониторинг эффективности предоставления МЗ не является обязательным. 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Продуктовая линейка </w:t>
      </w:r>
      <w:proofErr w:type="spellStart"/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микрозаймов</w:t>
      </w:r>
      <w:proofErr w:type="spellEnd"/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ФПМП и ЗМЦ идентичны, также услугами данных МФО пользуются одни и те же клиенты. 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снижена стоимость вознаграждения за предоставление поручительств РГО, тем самым расширена доступность заемных средств для предпринимателей. 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Приоритизация</w:t>
      </w:r>
      <w:proofErr w:type="spellEnd"/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предоставлении поручительств в зависимости от вида деятельности не прослеживается. Отслеживание результатов предоставления поддержки не является обязательным.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рамках РП «Популяризация предпринимательства» все целевые показатели по РП достигнуты с частичным перевыполнением. Достоверность данных отчетности, представленной ЦИПП в Министерство не подтверждена. Отсутствие в первичных документах списков участников и технических заданий к договорам по каждому контрагенту, не позволяет оценить достоверность и эффективность представленных данных.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Министерство не в полной мере обеспечивает результативность и целевой характер использования предусмотренных ему бюджетных ассигнований, отмечается недостаточность контроля за расходованием средств получателями субсидий (ст. 162 Б</w:t>
      </w:r>
      <w:r w:rsidR="00B24E0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РФ):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нарушение ст.27 Федерального закона от 12.01.1996 №7-ФЗ «О некоммерческих организациях» сделки ЦИПП, с признаками конфликта интересов, не согласовываются с органом управления НКО (Совет) или органом, осуществляющим надзор за ее деятельностью; 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имеют место факты использования средств субсидий получателями без достижения результатов, необоснованной (излишней) тратой средств, а также нарушения действующих правовых актов при расходовании средств субсидии и предоставление недостоверной отчетности.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Совета ЦИПП отсутствуют представители учредителя, с 18.12.2018 года совет не имеет председателя.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При оказании услуг субъектам МСП РЦИ произошло смещение акцента деятельности на оказание поддержки по содействию в получении разрешительной документации на производимую продукцию для дальнейшей реализации. </w:t>
      </w:r>
      <w:proofErr w:type="spellStart"/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Приоритизация</w:t>
      </w:r>
      <w:proofErr w:type="spellEnd"/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средств на расширение производства СМСП, их модернизацию и повышение производительности не осуществляется.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нарушение требований Приказа Минэкономразвития России от 14.03.2019 №125 Министерством не соблюдены обязательства субъекта РФ о недопущении дублирования функций в рамках реализации мероприятий региональных проектов.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Отдельные действующие нормативно-правовые акты Забайкальского края, регулирующие предоставление государственной поддержки субъектам малого и среднего предпринимательства (Постановления Правительства Забайкальского края от 01.06.2017 №213, от 23.04.2014 №220), нуждаются в их существенной доработке. В ЦПЭ отсутствует внутреннее нормативное регулирование оказания услуг, в том числе не определены нормативы затрат и расчет размера финансовой поддержки субъектам МСП, требования к получателям услуг.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 региональном уровне не обеспечена информационная доступность, достоверность, полнота и актуальность сведений о реализации региональных проектов и услуг, оказываемых организациями инфраструктуры поддержки.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Министерством в декабре 2019 неправомерно проведен конкурсный отбор на предоставление субсидий организациям инфраструктуры в соответствии с не вступившими в силу НПА. </w:t>
      </w:r>
    </w:p>
    <w:p w:rsidR="00977938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Средства бюджета Забайкальского края на расходы организаций инфраструктуры, входящих в Центр «Мой бизнес», направленные на коммунальные платежи, включая аренду помещений, расходные материалы, услуги связи, командировки и т.д. были использованы Министерством необоснованно (излишне). </w:t>
      </w:r>
    </w:p>
    <w:p w:rsidR="00F832C0" w:rsidRP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11. Министерство не в полной мере обеспечивает результативность и целевой характер использования предусмотренных ему бюджетных ассигнований, отмечается недостаточность контроля за расходованием средств получателями субсидий.</w:t>
      </w:r>
    </w:p>
    <w:p w:rsidR="00F832C0" w:rsidRDefault="00F832C0" w:rsidP="00F832C0">
      <w:pPr>
        <w:pStyle w:val="a5"/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2C0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При отрицательной величине результирующего потока денежных средств ФПМП, снижении активов организации, наблюдается рост расходов на заработную плату и административные расходы. Правильность ведения бухгалтерского учета и отчетности ФПМП требует проверки со стороны учредителей.</w:t>
      </w:r>
    </w:p>
    <w:p w:rsidR="008D73B8" w:rsidRPr="008D73B8" w:rsidRDefault="008D73B8" w:rsidP="008D73B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Коллегии рассмотрен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возражени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экономического развития Забайкальского края,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Автономной некоммерческой организацией «Центр поддержки инноваций и предпринимательства»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 микрокредитной компанией Фонд поддержки малого предпринимательства Забайкальского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«Корпорация развития Забайкальского края»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Фондом развития промышленности Забайкальского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</w:t>
      </w:r>
      <w:r w:rsidRPr="008D73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проведенной проверки.</w:t>
      </w:r>
    </w:p>
    <w:p w:rsidR="00D759DF" w:rsidRDefault="00B70CF6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 результатам рассмотрения материалов 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контрольного мероприятия </w:t>
      </w:r>
      <w:r w:rsidRPr="00937814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012018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339B0" w:rsidRPr="009339B0" w:rsidRDefault="009339B0" w:rsidP="009339B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9B0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мероприятия:</w:t>
      </w:r>
    </w:p>
    <w:p w:rsidR="009339B0" w:rsidRPr="009339B0" w:rsidRDefault="009339B0" w:rsidP="009339B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9B0">
        <w:rPr>
          <w:rFonts w:ascii="Times New Roman" w:eastAsia="Calibri" w:hAnsi="Times New Roman" w:cs="Times New Roman"/>
          <w:sz w:val="26"/>
          <w:szCs w:val="26"/>
        </w:rPr>
        <w:t>- в Законодательное Собрание Забайкальского края и Губернатору Забайкальского края для сведения;</w:t>
      </w:r>
    </w:p>
    <w:p w:rsidR="009339B0" w:rsidRDefault="009339B0" w:rsidP="009339B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9B0">
        <w:rPr>
          <w:rFonts w:ascii="Times New Roman" w:eastAsia="Calibri" w:hAnsi="Times New Roman" w:cs="Times New Roman"/>
          <w:sz w:val="26"/>
          <w:szCs w:val="26"/>
        </w:rPr>
        <w:t>- в Министерство экономического развития Забайкальского края для рассмотрения и принятия мер.</w:t>
      </w:r>
    </w:p>
    <w:p w:rsidR="00B63FFF" w:rsidRPr="00B63FFF" w:rsidRDefault="000A5BDE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B63FFF" w:rsidRPr="00B63FFF">
        <w:rPr>
          <w:rFonts w:ascii="Times New Roman" w:eastAsia="Calibri" w:hAnsi="Times New Roman" w:cs="Times New Roman"/>
          <w:sz w:val="26"/>
          <w:szCs w:val="26"/>
        </w:rPr>
        <w:t>Рекомендовать Министерству экономического развития Забайкальского края при реализации полномочий в сфере МСП: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2.1. Обеспечить разработку и внедрение единого Регламента оказания услуг организациями инфраструктуры.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2.2. Скорректировать паспорта региональных проектов, обеспечив соблюдение методических указаний по разработке региональных проектов.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2.3. Внести изменения в паспорта региональных проектов и государственную программу «Экономическое развитие» в части значений и количества показателей.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2.4. Обеспечить контроль за получателями субсидий, соблюдением целей, условий соглашений, обеспечением достижения стратегических целей Забайкальского края.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2.5. Привести в соответствие с федеральным и региональным законодательством нормативно-правовое акты Забайкальского края в сфере оказания господдержки малого и среднего предпринимательства в части исключения коррупционных факторов, внедрения расчетов размера субсидии и нормативов субсидируемых затрат.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2.6. Инициировать совершенствование внутренних правовых актов организаций инфраструктуры поддержки МСП в части учета стратегических целей Забайкальского края при предоставлении поддержки субъектам МСП;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2.7. Решить вопрос с размещением Центра «Мой бизнес» в целях обеспечения принципа «одного окна» по оказанию услуг.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2.8. Усилить контроль за деятельностью КГАУ МФЦ Забайкальского края в части исполнения обязательств МФЦ по соглашению о сотрудничестве от 21.09.2015.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2.9. Инициировать внесение изменений в уставные и правовые документы ЦИПП (привести в соответствие с федеральным законодательством, пересмотреть состав и полномочия высшего органа управления), устранить конфликт интересов.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2.10. Установить KPI для организаций инфраструктуры в зависимости от стратегических целей и задач, обозначенных в стратегии социально-экономического развития Забайкальского края на период до 2030 года и Государственной программе Забайкальского края «Экономическое развитие».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2.11. Инициировать проверку финансового состояния и ведения бухгалтерской отчетности организаций инфраструктуры.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2.12. Рассмотреть возможность введения понятия «жизнеобеспечивающее» торговое предприятие и устанавливать льготное финансирование только при условии отнесения торговых предприятий к «жизнеобеспечивающим», при отсутствии конкурентов в данном сегменте рынка на территории моногородов (приграничных районов).</w:t>
      </w:r>
    </w:p>
    <w:p w:rsidR="00B63FFF" w:rsidRPr="00B63FFF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2.13. Рассмотреть возможность оптимизации структуры организаций инфраструктуры.</w:t>
      </w:r>
    </w:p>
    <w:p w:rsidR="00B63FFF" w:rsidRPr="009339B0" w:rsidRDefault="00B63FFF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3FFF">
        <w:rPr>
          <w:rFonts w:ascii="Times New Roman" w:eastAsia="Calibri" w:hAnsi="Times New Roman" w:cs="Times New Roman"/>
          <w:sz w:val="26"/>
          <w:szCs w:val="26"/>
        </w:rPr>
        <w:t>2.14. Принять меры по информированию населения о реализации региональных проектов.</w:t>
      </w:r>
    </w:p>
    <w:p w:rsidR="009339B0" w:rsidRPr="009339B0" w:rsidRDefault="009339B0" w:rsidP="00933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9B0">
        <w:rPr>
          <w:rFonts w:ascii="Times New Roman" w:eastAsia="Calibri" w:hAnsi="Times New Roman" w:cs="Times New Roman"/>
          <w:sz w:val="26"/>
          <w:szCs w:val="26"/>
        </w:rPr>
        <w:t>3. Направить представление в Министерство экономического развития Забайкальского края.</w:t>
      </w:r>
    </w:p>
    <w:p w:rsidR="009339B0" w:rsidRPr="009339B0" w:rsidRDefault="009339B0" w:rsidP="009339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9B0">
        <w:rPr>
          <w:rFonts w:ascii="Times New Roman" w:eastAsia="Calibri" w:hAnsi="Times New Roman" w:cs="Times New Roman"/>
          <w:sz w:val="26"/>
          <w:szCs w:val="26"/>
        </w:rPr>
        <w:t xml:space="preserve">4. Направить информационное письмо в ИФНС №2 по </w:t>
      </w:r>
      <w:proofErr w:type="spellStart"/>
      <w:r w:rsidRPr="009339B0">
        <w:rPr>
          <w:rFonts w:ascii="Times New Roman" w:eastAsia="Calibri" w:hAnsi="Times New Roman" w:cs="Times New Roman"/>
          <w:sz w:val="26"/>
          <w:szCs w:val="26"/>
        </w:rPr>
        <w:t>г.Чите</w:t>
      </w:r>
      <w:proofErr w:type="spellEnd"/>
      <w:r w:rsidRPr="009339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A0ED4" w:rsidRDefault="009339B0" w:rsidP="000A5BD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9B0">
        <w:rPr>
          <w:rFonts w:ascii="Times New Roman" w:eastAsia="Calibri" w:hAnsi="Times New Roman" w:cs="Times New Roman"/>
          <w:sz w:val="26"/>
          <w:szCs w:val="26"/>
        </w:rPr>
        <w:t>5. Направить материалы контрольного мероприятия в Прокуратуру Забайкальского края.</w:t>
      </w:r>
    </w:p>
    <w:p w:rsidR="00124F06" w:rsidRDefault="00124F06" w:rsidP="00AD05E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D05EA" w:rsidRPr="00831407" w:rsidRDefault="00AD05EA" w:rsidP="00AD05E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74A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По </w:t>
      </w:r>
      <w:r w:rsidR="000A5BDE" w:rsidRPr="00AF774A">
        <w:rPr>
          <w:rFonts w:ascii="Times New Roman" w:eastAsia="Calibri" w:hAnsi="Times New Roman" w:cs="Times New Roman"/>
          <w:i/>
          <w:sz w:val="26"/>
          <w:szCs w:val="26"/>
        </w:rPr>
        <w:t>второму</w:t>
      </w: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рассмотрены результаты реализации </w:t>
      </w:r>
      <w:r w:rsidR="00DE3F22">
        <w:rPr>
          <w:rFonts w:ascii="Times New Roman" w:eastAsia="Calibri" w:hAnsi="Times New Roman" w:cs="Times New Roman"/>
          <w:sz w:val="26"/>
          <w:szCs w:val="26"/>
        </w:rPr>
        <w:t>пяти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представлений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двух </w:t>
      </w:r>
      <w:r w:rsidRPr="00831407">
        <w:rPr>
          <w:rFonts w:ascii="Times New Roman" w:eastAsia="Calibri" w:hAnsi="Times New Roman" w:cs="Times New Roman"/>
          <w:sz w:val="26"/>
          <w:szCs w:val="26"/>
        </w:rPr>
        <w:t>информационных писем Контрольно-счетной палаты Забайкальского края и приняты следующие решения:</w:t>
      </w:r>
    </w:p>
    <w:p w:rsidR="00E83CD8" w:rsidRDefault="000A5BDE" w:rsidP="000A5BDE">
      <w:pPr>
        <w:pStyle w:val="a5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Направленн</w:t>
      </w:r>
      <w:r w:rsidR="00E83CD8">
        <w:rPr>
          <w:rFonts w:ascii="Times New Roman" w:eastAsia="Calibri" w:hAnsi="Times New Roman" w:cs="Times New Roman"/>
          <w:bCs/>
          <w:sz w:val="26"/>
          <w:szCs w:val="26"/>
        </w:rPr>
        <w:t xml:space="preserve">ые по результатам проверки </w:t>
      </w:r>
      <w:r w:rsidRPr="000A5BDE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</w:t>
      </w:r>
      <w:r>
        <w:rPr>
          <w:rFonts w:ascii="Times New Roman" w:eastAsia="Calibri" w:hAnsi="Times New Roman" w:cs="Times New Roman"/>
          <w:bCs/>
          <w:sz w:val="26"/>
          <w:szCs w:val="26"/>
        </w:rPr>
        <w:t>ие современной городской среды»</w:t>
      </w:r>
      <w:r w:rsidR="00E83CD8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AD05EA" w:rsidRDefault="00E83CD8" w:rsidP="00E83C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представление</w:t>
      </w:r>
      <w:r w:rsidRPr="00E83CD8">
        <w:rPr>
          <w:rFonts w:ascii="Times New Roman" w:eastAsia="Calibri" w:hAnsi="Times New Roman" w:cs="Times New Roman"/>
          <w:bCs/>
          <w:sz w:val="26"/>
          <w:szCs w:val="26"/>
        </w:rPr>
        <w:t xml:space="preserve"> в Администрацию муниципального района «Шилкинский район» Забайкальского края </w:t>
      </w:r>
      <w:r>
        <w:rPr>
          <w:rFonts w:ascii="Times New Roman" w:eastAsia="Calibri" w:hAnsi="Times New Roman" w:cs="Times New Roman"/>
          <w:bCs/>
          <w:sz w:val="26"/>
          <w:szCs w:val="26"/>
        </w:rPr>
        <w:t>снять с контроля;</w:t>
      </w:r>
    </w:p>
    <w:p w:rsidR="00E83CD8" w:rsidRDefault="00E83CD8" w:rsidP="00E83C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представление в </w:t>
      </w:r>
      <w:r w:rsidRPr="00E83CD8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ю с</w:t>
      </w:r>
      <w:r w:rsidRPr="00E83CD8">
        <w:rPr>
          <w:rFonts w:ascii="Times New Roman" w:eastAsia="Calibri" w:hAnsi="Times New Roman" w:cs="Times New Roman"/>
          <w:bCs/>
          <w:sz w:val="26"/>
          <w:szCs w:val="26"/>
        </w:rPr>
        <w:t xml:space="preserve">ельского поселения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«Домнинское» </w:t>
      </w:r>
      <w:r w:rsidRPr="00E83CD8">
        <w:rPr>
          <w:rFonts w:ascii="Times New Roman" w:eastAsia="Calibri" w:hAnsi="Times New Roman" w:cs="Times New Roman"/>
          <w:bCs/>
          <w:sz w:val="26"/>
          <w:szCs w:val="26"/>
        </w:rPr>
        <w:t xml:space="preserve">Забайкальского края </w:t>
      </w:r>
      <w:r w:rsidRPr="003F78F2">
        <w:rPr>
          <w:rFonts w:ascii="Times New Roman" w:eastAsia="Calibri" w:hAnsi="Times New Roman" w:cs="Times New Roman"/>
          <w:bCs/>
          <w:sz w:val="26"/>
          <w:szCs w:val="26"/>
        </w:rPr>
        <w:t xml:space="preserve">оставить на контроле до 01 </w:t>
      </w:r>
      <w:r>
        <w:rPr>
          <w:rFonts w:ascii="Times New Roman" w:eastAsia="Calibri" w:hAnsi="Times New Roman" w:cs="Times New Roman"/>
          <w:bCs/>
          <w:sz w:val="26"/>
          <w:szCs w:val="26"/>
        </w:rPr>
        <w:t>июня</w:t>
      </w:r>
      <w:r w:rsidRPr="003F78F2">
        <w:rPr>
          <w:rFonts w:ascii="Times New Roman" w:eastAsia="Calibri" w:hAnsi="Times New Roman" w:cs="Times New Roman"/>
          <w:bCs/>
          <w:sz w:val="26"/>
          <w:szCs w:val="26"/>
        </w:rPr>
        <w:t xml:space="preserve"> 2020 года</w:t>
      </w:r>
      <w:r w:rsidR="00F85167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F85167" w:rsidRDefault="00F85167" w:rsidP="00F851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представление в </w:t>
      </w:r>
      <w:r w:rsidRPr="00F85167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ю с</w:t>
      </w:r>
      <w:r w:rsidRPr="00F85167">
        <w:rPr>
          <w:rFonts w:ascii="Times New Roman" w:eastAsia="Calibri" w:hAnsi="Times New Roman" w:cs="Times New Roman"/>
          <w:bCs/>
          <w:sz w:val="26"/>
          <w:szCs w:val="26"/>
        </w:rPr>
        <w:t>ельского поселения «Шишкинское»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85167">
        <w:rPr>
          <w:rFonts w:ascii="Times New Roman" w:eastAsia="Calibri" w:hAnsi="Times New Roman" w:cs="Times New Roman"/>
          <w:bCs/>
          <w:sz w:val="26"/>
          <w:szCs w:val="26"/>
        </w:rPr>
        <w:t>оставить н</w:t>
      </w:r>
      <w:r w:rsidR="00F92AB6">
        <w:rPr>
          <w:rFonts w:ascii="Times New Roman" w:eastAsia="Calibri" w:hAnsi="Times New Roman" w:cs="Times New Roman"/>
          <w:bCs/>
          <w:sz w:val="26"/>
          <w:szCs w:val="26"/>
        </w:rPr>
        <w:t>а контроле до 01 июня 2020 года;</w:t>
      </w:r>
    </w:p>
    <w:p w:rsidR="00F92AB6" w:rsidRDefault="00F92AB6" w:rsidP="00F851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информационное письмо в </w:t>
      </w:r>
      <w:r w:rsidRPr="00F92AB6">
        <w:rPr>
          <w:rFonts w:ascii="Times New Roman" w:eastAsia="Calibri" w:hAnsi="Times New Roman" w:cs="Times New Roman"/>
          <w:bCs/>
          <w:sz w:val="26"/>
          <w:szCs w:val="26"/>
        </w:rPr>
        <w:t>Администраци</w:t>
      </w:r>
      <w:r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F92AB6">
        <w:rPr>
          <w:rFonts w:ascii="Times New Roman" w:eastAsia="Calibri" w:hAnsi="Times New Roman" w:cs="Times New Roman"/>
          <w:bCs/>
          <w:sz w:val="26"/>
          <w:szCs w:val="26"/>
        </w:rPr>
        <w:t xml:space="preserve"> ГО «Поселок Агинское»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</w:t>
      </w:r>
    </w:p>
    <w:p w:rsidR="00957332" w:rsidRDefault="008E605E" w:rsidP="008E60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2. Направленное по результатам проверки </w:t>
      </w:r>
      <w:r w:rsidRPr="008E605E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на реализацию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D0C0A">
        <w:rPr>
          <w:rFonts w:ascii="Times New Roman" w:eastAsia="Calibri" w:hAnsi="Times New Roman" w:cs="Times New Roman"/>
          <w:bCs/>
          <w:sz w:val="26"/>
          <w:szCs w:val="26"/>
        </w:rPr>
        <w:t xml:space="preserve">представление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Pr="008E605E">
        <w:rPr>
          <w:rFonts w:ascii="Times New Roman" w:eastAsia="Calibri" w:hAnsi="Times New Roman" w:cs="Times New Roman"/>
          <w:bCs/>
          <w:sz w:val="26"/>
          <w:szCs w:val="26"/>
        </w:rPr>
        <w:t>Министерство физической культуры и спорта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 </w:t>
      </w:r>
    </w:p>
    <w:p w:rsidR="005D0C0A" w:rsidRPr="008E605E" w:rsidRDefault="005D0C0A" w:rsidP="008E60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3. Направленное по результатам проверки</w:t>
      </w:r>
      <w:r w:rsidRPr="005D0C0A">
        <w:rPr>
          <w:rFonts w:ascii="Times New Roman" w:eastAsia="Calibri" w:hAnsi="Times New Roman" w:cs="Times New Roman"/>
          <w:bCs/>
          <w:sz w:val="26"/>
          <w:szCs w:val="26"/>
        </w:rPr>
        <w:t xml:space="preserve"> законности, эффективности и целесообразности использования бюджетных средств, выделенных на строительство и капитальный ремонт объектов физической культуры и спорта в рамках реализации Плана социального развития центров экономического роста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представление в </w:t>
      </w:r>
      <w:r w:rsidRPr="005D0C0A">
        <w:rPr>
          <w:rFonts w:ascii="Times New Roman" w:eastAsia="Calibri" w:hAnsi="Times New Roman" w:cs="Times New Roman"/>
          <w:bCs/>
          <w:sz w:val="26"/>
          <w:szCs w:val="26"/>
        </w:rPr>
        <w:t>Министерство физической культуры и спорта Забайкальского края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</w:t>
      </w:r>
    </w:p>
    <w:p w:rsidR="00DA16FF" w:rsidRPr="00AF774A" w:rsidRDefault="00932BC1" w:rsidP="00AF774A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AD05EA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AF774A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Направленное по результатам проверки </w:t>
      </w:r>
      <w:r w:rsidR="00AF774A" w:rsidRPr="00AF774A">
        <w:rPr>
          <w:rFonts w:ascii="Times New Roman" w:eastAsia="Calibri" w:hAnsi="Times New Roman" w:cs="Times New Roman"/>
          <w:bCs/>
          <w:sz w:val="26"/>
          <w:szCs w:val="26"/>
        </w:rPr>
        <w:t>использования бюджетных ассигнований, направленных на содержание автомобильных дорог общего пользования федерального, регионального и межмуниципального значения</w:t>
      </w:r>
      <w:r w:rsidR="00AF774A"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информационное письмо в Министерство </w:t>
      </w:r>
      <w:r w:rsidR="00AF774A" w:rsidRPr="00AF774A">
        <w:rPr>
          <w:rFonts w:ascii="Times New Roman" w:eastAsia="Calibri" w:hAnsi="Times New Roman" w:cs="Times New Roman"/>
          <w:bCs/>
          <w:sz w:val="26"/>
          <w:szCs w:val="26"/>
        </w:rPr>
        <w:t>строительства, дорожного хозяйства и транспорта Забайкальского края</w:t>
      </w:r>
      <w:r w:rsidR="00AF774A"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 </w:t>
      </w:r>
    </w:p>
    <w:p w:rsidR="000A0ED4" w:rsidRPr="003A358C" w:rsidRDefault="000A0ED4" w:rsidP="00AF7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74A">
        <w:rPr>
          <w:rFonts w:ascii="Times New Roman" w:eastAsia="Calibri" w:hAnsi="Times New Roman" w:cs="Times New Roman"/>
          <w:i/>
          <w:sz w:val="26"/>
          <w:szCs w:val="26"/>
        </w:rPr>
        <w:t>По третьему вопросу</w:t>
      </w:r>
      <w:r w:rsidRPr="000A0ED4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2020 год.</w:t>
      </w:r>
    </w:p>
    <w:sectPr w:rsidR="000A0ED4" w:rsidRPr="003A358C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124F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1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656B149A"/>
    <w:multiLevelType w:val="hybridMultilevel"/>
    <w:tmpl w:val="09A6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5"/>
  </w:num>
  <w:num w:numId="5">
    <w:abstractNumId w:val="4"/>
  </w:num>
  <w:num w:numId="6">
    <w:abstractNumId w:val="23"/>
  </w:num>
  <w:num w:numId="7">
    <w:abstractNumId w:val="2"/>
  </w:num>
  <w:num w:numId="8">
    <w:abstractNumId w:val="31"/>
  </w:num>
  <w:num w:numId="9">
    <w:abstractNumId w:val="11"/>
  </w:num>
  <w:num w:numId="10">
    <w:abstractNumId w:val="29"/>
  </w:num>
  <w:num w:numId="11">
    <w:abstractNumId w:val="26"/>
  </w:num>
  <w:num w:numId="12">
    <w:abstractNumId w:val="8"/>
  </w:num>
  <w:num w:numId="13">
    <w:abstractNumId w:val="3"/>
  </w:num>
  <w:num w:numId="14">
    <w:abstractNumId w:val="15"/>
  </w:num>
  <w:num w:numId="15">
    <w:abstractNumId w:val="16"/>
  </w:num>
  <w:num w:numId="16">
    <w:abstractNumId w:val="5"/>
  </w:num>
  <w:num w:numId="17">
    <w:abstractNumId w:val="34"/>
  </w:num>
  <w:num w:numId="18">
    <w:abstractNumId w:val="10"/>
  </w:num>
  <w:num w:numId="19">
    <w:abstractNumId w:val="7"/>
  </w:num>
  <w:num w:numId="20">
    <w:abstractNumId w:val="39"/>
  </w:num>
  <w:num w:numId="21">
    <w:abstractNumId w:val="20"/>
  </w:num>
  <w:num w:numId="22">
    <w:abstractNumId w:val="35"/>
  </w:num>
  <w:num w:numId="23">
    <w:abstractNumId w:val="30"/>
  </w:num>
  <w:num w:numId="24">
    <w:abstractNumId w:val="37"/>
  </w:num>
  <w:num w:numId="25">
    <w:abstractNumId w:val="38"/>
  </w:num>
  <w:num w:numId="26">
    <w:abstractNumId w:val="0"/>
  </w:num>
  <w:num w:numId="27">
    <w:abstractNumId w:val="9"/>
  </w:num>
  <w:num w:numId="28">
    <w:abstractNumId w:val="28"/>
  </w:num>
  <w:num w:numId="29">
    <w:abstractNumId w:val="12"/>
  </w:num>
  <w:num w:numId="30">
    <w:abstractNumId w:val="1"/>
  </w:num>
  <w:num w:numId="31">
    <w:abstractNumId w:val="13"/>
  </w:num>
  <w:num w:numId="32">
    <w:abstractNumId w:val="14"/>
  </w:num>
  <w:num w:numId="33">
    <w:abstractNumId w:val="27"/>
  </w:num>
  <w:num w:numId="34">
    <w:abstractNumId w:val="22"/>
  </w:num>
  <w:num w:numId="35">
    <w:abstractNumId w:val="21"/>
  </w:num>
  <w:num w:numId="36">
    <w:abstractNumId w:val="17"/>
  </w:num>
  <w:num w:numId="37">
    <w:abstractNumId w:val="32"/>
  </w:num>
  <w:num w:numId="38">
    <w:abstractNumId w:val="33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018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7C9"/>
    <w:rsid w:val="000B1D30"/>
    <w:rsid w:val="000B449E"/>
    <w:rsid w:val="000B772E"/>
    <w:rsid w:val="000C0586"/>
    <w:rsid w:val="000C3F12"/>
    <w:rsid w:val="000C5355"/>
    <w:rsid w:val="000C5CFF"/>
    <w:rsid w:val="000C7A14"/>
    <w:rsid w:val="000D0612"/>
    <w:rsid w:val="000D143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CB3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A197E"/>
    <w:rsid w:val="001A31A2"/>
    <w:rsid w:val="001A3A6D"/>
    <w:rsid w:val="001B2F6A"/>
    <w:rsid w:val="001B327B"/>
    <w:rsid w:val="001B6037"/>
    <w:rsid w:val="001C61EB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932BB"/>
    <w:rsid w:val="002A4F25"/>
    <w:rsid w:val="002A5829"/>
    <w:rsid w:val="002A670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61E1F"/>
    <w:rsid w:val="00763582"/>
    <w:rsid w:val="00763CF1"/>
    <w:rsid w:val="00765443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79FA"/>
    <w:rsid w:val="00841047"/>
    <w:rsid w:val="00845B9C"/>
    <w:rsid w:val="00846E79"/>
    <w:rsid w:val="00853E17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877F3"/>
    <w:rsid w:val="00891171"/>
    <w:rsid w:val="00892BF4"/>
    <w:rsid w:val="008930D1"/>
    <w:rsid w:val="008952D3"/>
    <w:rsid w:val="00897208"/>
    <w:rsid w:val="008A0B00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605E"/>
    <w:rsid w:val="008F1E49"/>
    <w:rsid w:val="008F41B8"/>
    <w:rsid w:val="00900F1F"/>
    <w:rsid w:val="0090438B"/>
    <w:rsid w:val="009067CE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E7E"/>
    <w:rsid w:val="00951E90"/>
    <w:rsid w:val="00953E2F"/>
    <w:rsid w:val="00953EF0"/>
    <w:rsid w:val="00954178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C0F2F"/>
    <w:rsid w:val="009C6681"/>
    <w:rsid w:val="009C673C"/>
    <w:rsid w:val="009C729B"/>
    <w:rsid w:val="009D03D6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3BDC"/>
    <w:rsid w:val="00A34659"/>
    <w:rsid w:val="00A36C15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13C4"/>
    <w:rsid w:val="00A64140"/>
    <w:rsid w:val="00A7023C"/>
    <w:rsid w:val="00A721AE"/>
    <w:rsid w:val="00A76A36"/>
    <w:rsid w:val="00A86CB4"/>
    <w:rsid w:val="00A905F0"/>
    <w:rsid w:val="00A9076D"/>
    <w:rsid w:val="00A90E5B"/>
    <w:rsid w:val="00A923DD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05EA"/>
    <w:rsid w:val="00AD4583"/>
    <w:rsid w:val="00AD5521"/>
    <w:rsid w:val="00AD577E"/>
    <w:rsid w:val="00AD6073"/>
    <w:rsid w:val="00AE26CF"/>
    <w:rsid w:val="00AE68EF"/>
    <w:rsid w:val="00AE7CCB"/>
    <w:rsid w:val="00AF03F5"/>
    <w:rsid w:val="00AF0AE6"/>
    <w:rsid w:val="00AF17F7"/>
    <w:rsid w:val="00AF5F5D"/>
    <w:rsid w:val="00AF774A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5430"/>
    <w:rsid w:val="00B4581F"/>
    <w:rsid w:val="00B47104"/>
    <w:rsid w:val="00B50804"/>
    <w:rsid w:val="00B52923"/>
    <w:rsid w:val="00B54A3C"/>
    <w:rsid w:val="00B60BB3"/>
    <w:rsid w:val="00B63FFF"/>
    <w:rsid w:val="00B65C1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23F5"/>
    <w:rsid w:val="00BD29B9"/>
    <w:rsid w:val="00BD368D"/>
    <w:rsid w:val="00BD51C1"/>
    <w:rsid w:val="00BD68A3"/>
    <w:rsid w:val="00BE02F6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57B0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F02"/>
    <w:rsid w:val="00D863BD"/>
    <w:rsid w:val="00D86ACE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E3F22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3CD8"/>
    <w:rsid w:val="00E855DC"/>
    <w:rsid w:val="00E87620"/>
    <w:rsid w:val="00E902B0"/>
    <w:rsid w:val="00E9045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5823"/>
    <w:rsid w:val="00EC72F3"/>
    <w:rsid w:val="00ED001B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4CEE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32C0"/>
    <w:rsid w:val="00F85167"/>
    <w:rsid w:val="00F86CBD"/>
    <w:rsid w:val="00F905E1"/>
    <w:rsid w:val="00F915D1"/>
    <w:rsid w:val="00F917E9"/>
    <w:rsid w:val="00F9249F"/>
    <w:rsid w:val="00F92AB6"/>
    <w:rsid w:val="00F93D62"/>
    <w:rsid w:val="00F947F7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FE39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594F-C669-426D-91B8-74AAAD0B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Татаринова</cp:lastModifiedBy>
  <cp:revision>7</cp:revision>
  <cp:lastPrinted>2020-05-06T02:48:00Z</cp:lastPrinted>
  <dcterms:created xsi:type="dcterms:W3CDTF">2020-05-06T05:05:00Z</dcterms:created>
  <dcterms:modified xsi:type="dcterms:W3CDTF">2020-05-07T05:43:00Z</dcterms:modified>
</cp:coreProperties>
</file>